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8FE" w:rsidRPr="0061398E" w:rsidRDefault="001338FE" w:rsidP="001338FE">
      <w:pPr>
        <w:pStyle w:val="a3"/>
        <w:spacing w:before="0" w:beforeAutospacing="0" w:after="0" w:afterAutospacing="0"/>
        <w:jc w:val="center"/>
        <w:rPr>
          <w:color w:val="000000"/>
          <w:sz w:val="28"/>
          <w:szCs w:val="28"/>
          <w:lang w:val="kk-KZ"/>
        </w:rPr>
      </w:pPr>
      <w:r w:rsidRPr="0061398E">
        <w:rPr>
          <w:color w:val="000000"/>
          <w:sz w:val="28"/>
          <w:szCs w:val="28"/>
          <w:lang w:val="kk-KZ"/>
        </w:rPr>
        <w:t>12 ДӘРІС « ЖЕР АСТЫ КОММУНИКАЦИЯЛАРЫН ТҮСІРУ.</w:t>
      </w:r>
    </w:p>
    <w:p w:rsidR="001338FE" w:rsidRPr="003F013D" w:rsidRDefault="001338FE" w:rsidP="001338FE">
      <w:pPr>
        <w:pStyle w:val="a3"/>
        <w:spacing w:before="0" w:beforeAutospacing="0" w:after="0" w:afterAutospacing="0"/>
        <w:jc w:val="center"/>
        <w:rPr>
          <w:color w:val="000000"/>
          <w:sz w:val="28"/>
          <w:szCs w:val="28"/>
        </w:rPr>
      </w:pPr>
      <w:r w:rsidRPr="0061398E">
        <w:rPr>
          <w:color w:val="000000"/>
          <w:sz w:val="28"/>
          <w:szCs w:val="28"/>
          <w:lang w:val="kk-KZ"/>
        </w:rPr>
        <w:t xml:space="preserve">ҚАТЕ КӨЗДЕРІН ТАЛДАУ. </w:t>
      </w:r>
      <w:r w:rsidRPr="003F013D">
        <w:rPr>
          <w:color w:val="000000"/>
          <w:sz w:val="28"/>
          <w:szCs w:val="28"/>
        </w:rPr>
        <w:t>ЖЕР АСТЫ КОММУНИКАЦИЯЛАРЫНЫҢ</w:t>
      </w:r>
    </w:p>
    <w:p w:rsidR="001338FE" w:rsidRPr="003F013D" w:rsidRDefault="001338FE" w:rsidP="001338FE">
      <w:pPr>
        <w:pStyle w:val="a3"/>
        <w:spacing w:before="0" w:beforeAutospacing="0" w:after="0" w:afterAutospacing="0"/>
        <w:jc w:val="center"/>
        <w:rPr>
          <w:color w:val="000000"/>
          <w:sz w:val="28"/>
          <w:szCs w:val="28"/>
        </w:rPr>
      </w:pPr>
      <w:r w:rsidRPr="003F013D">
        <w:rPr>
          <w:color w:val="000000"/>
          <w:sz w:val="28"/>
          <w:szCs w:val="28"/>
        </w:rPr>
        <w:t>ЖОСПАРЛАРЫН ЖАСАУ»</w:t>
      </w:r>
    </w:p>
    <w:p w:rsidR="001338FE" w:rsidRPr="0061398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Жоспар:</w:t>
      </w:r>
    </w:p>
    <w:p w:rsidR="001338FE" w:rsidRPr="0061398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1. Съемка жерасты коммуникациялар.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Түсірудің дәлдігіне қойылатын талаптар.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Жер асты коммуникацияларының жоспарларын жасау.</w:t>
      </w:r>
    </w:p>
    <w:p w:rsidR="001338FE"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1338FE" w:rsidRPr="00DA02F6" w:rsidRDefault="001338FE" w:rsidP="001338FE">
      <w:pPr>
        <w:pStyle w:val="a3"/>
        <w:spacing w:before="0" w:beforeAutospacing="0" w:after="0" w:afterAutospacing="0"/>
        <w:ind w:firstLine="709"/>
        <w:jc w:val="both"/>
        <w:rPr>
          <w:color w:val="000000"/>
          <w:sz w:val="28"/>
          <w:szCs w:val="28"/>
          <w:lang w:val="kk-KZ"/>
        </w:rPr>
      </w:pPr>
      <w:r w:rsidRPr="00F17263">
        <w:rPr>
          <w:color w:val="000000"/>
          <w:sz w:val="28"/>
          <w:szCs w:val="28"/>
          <w:lang w:val="kk-KZ"/>
        </w:rPr>
        <w:t xml:space="preserve">Жер асты коммуникацияларының түрлері. Қазіргі заманғы өнеркәсіптік және азаматтық құрылыстар жер асты коммуникацияларының үлкен желісін сипаттайды, олардың саны жеке өтпе жолдар бойымен бірнеше ондыққа дейін жетеді. </w:t>
      </w:r>
      <w:r w:rsidRPr="00DA02F6">
        <w:rPr>
          <w:color w:val="000000"/>
          <w:sz w:val="28"/>
          <w:szCs w:val="28"/>
          <w:lang w:val="kk-KZ"/>
        </w:rPr>
        <w:t>Коммуникацияларды пайдалану кезінде техникалық түгендеу, құрылысты қайта жаңарту және кеңейту кезінде жобалық міндеттерді шешу үшін жер асты шаруашылығының оларда орын алған барлық өзгерістер мен толықтыруларды көрсете отырып, нақты және толық жоспарлары болуы қажет.</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Геодезиялық өлшеу тұрғысынан барлық жерасты коммуникацияларын үш түрге бөлуге болады:</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Тазарту құрылыстарына ластанған сарқынды суларды (өнеркәсіптік және тұрмыстық кәріз) және су қоймаларына атмосфералық суларды (нөсерлі кәріз) ағызатын және металл емес құбырлардан: құбырлардың диаметрі 600 мм және одан жоғары темірбетон және аз диаметрлерде асбест-цементті, қыш құбырлардан салынған өздігінен ағатын құбырлар.</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Қысыммен сұйық және газ өнімдерін тасымалдайтын және негізінен болат құбырлардан тұратын қысымды құбырлар (су құбыры, жылу беру, газ құбыры және т.б.).</w:t>
      </w:r>
    </w:p>
    <w:p w:rsidR="001338FE" w:rsidRPr="00F17263"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Кабель желілері электр көлігі мен жарықтандыру үшін пайдаланылатын жоғары және төмен кернеулі күш кабельдеріне және телефон және телеграф байланысы, радиохабар, сигнал беру үшін әлсіз ток желілеріне бөлінеді.</w:t>
      </w:r>
    </w:p>
    <w:p w:rsidR="001338FE" w:rsidRPr="00DA02F6"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Түсіру әдістері. Ең қарапайым және сонымен бірге ең дәл және сенімді әдіс-шашылмаған траншеяларда, яғни олардың құрылысы процесінде салынған жер асты коммуникацияларының орындаушылық түсірілімі болып табылады. </w:t>
      </w:r>
      <w:r w:rsidRPr="00DA02F6">
        <w:rPr>
          <w:color w:val="000000"/>
          <w:sz w:val="28"/>
          <w:szCs w:val="28"/>
          <w:lang w:val="kk-KZ"/>
        </w:rPr>
        <w:t>Жоспарда тораптық құдықтар, бұрылыс бұрыштарының шыңдары, коммуникацияларды енгізу және басқа да нүктелер геодезиялық негіздеменің пункттеріне немесе құрылыстардың осіне байланыстырылады. Биіктігі бойынша құбыр нивелирлейді.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Тік жоспарлау жүргізілмеген аумақтарда (құрылыс алаңдарына жақындау, мұнай-газ кәсіпшілігі учаскелері және т.б.) бұрыннан салынған жерасты желілерін анықтау бойынша жақсы нәтижелер ірі масштабты аэрофотүсірілім бере алады. Алдын ала анықталған барлық құдықтар мен желілердің шығуларын нақты таңбалайды. Стереоскоп астындағы</w:t>
      </w:r>
      <w:r w:rsidRPr="003F013D">
        <w:rPr>
          <w:color w:val="000000"/>
          <w:sz w:val="28"/>
          <w:szCs w:val="28"/>
          <w:lang w:val="kk-KZ"/>
        </w:rPr>
        <w:t xml:space="preserve"> </w:t>
      </w:r>
      <w:r w:rsidRPr="00F17263">
        <w:rPr>
          <w:color w:val="000000"/>
          <w:sz w:val="28"/>
          <w:szCs w:val="28"/>
          <w:lang w:val="kk-KZ"/>
        </w:rPr>
        <w:t>аэрофотосуреттерді зерттей отырып, жекелеген коммуникациялар желілерін</w:t>
      </w:r>
      <w:r w:rsidRPr="003F013D">
        <w:rPr>
          <w:color w:val="000000"/>
          <w:sz w:val="28"/>
          <w:szCs w:val="28"/>
          <w:lang w:val="kk-KZ"/>
        </w:rPr>
        <w:t xml:space="preserve"> </w:t>
      </w:r>
      <w:r w:rsidRPr="00F17263">
        <w:rPr>
          <w:color w:val="000000"/>
          <w:sz w:val="28"/>
          <w:szCs w:val="28"/>
          <w:lang w:val="kk-KZ"/>
        </w:rPr>
        <w:t>қадағалайды.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Бұл ретте топырақтың ойпаттары немесе траншеялар бойындағы топырақ үйінділері, төгілген траншеяның топырақ тонының қоршаған ортадан айырмашылығы, өсімдіктердің траншеяға және жергілікті жерлерге және т. б. айырмашылығы.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Орындаушы құжаттамасы жоқ зауыттық және қалалық аумақтардағы жер асты коммуникацияларының жоспарларын жасау үшін шурфтау әдісіне, яғни терең көлденең траншеяларды бір-бірінен бір қашықтықта қазуға тура келеді. Шурфтардың жобасы жер асты желілерінің жер бетіне шығып кеткендерді және қолда бар құжаттамаларды есепке ала отырып жасалады және оларды барлық коммуникацияларды жеткілікті түрде анықтауға болатындай есеппен орналастырады. Шурфтарды (траншеяларды) табиғи түрде сындырады және құбырларды және кабельдерді жалаңаштап қазады. Желілердің бұрылыстарын, ғимараттарға кірмелерді, Судан анықтауға және оларға сипаттама беруге ұмтылады. Салу тереңдігі 1 м артық болған кезде жер бетіндегі коммуникацияның жағдайын кейіннен Түсіру желісі пункттеріне немесе құрылыстарға байланыстыру үшін тіктеуіштің көмегімен бекітеді. Жоспарлы байлау жағдайы белгілі жармалар бойынша жер бетінде тіркелген нүктелер арасындағы сызықтық өлшемдермен жүргізіледі. Биіктік байлау нивелирлеумен орындалады.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Шурфтау әдісі өте қымбат. Алайда, ол жер асты коммуникацияларын өткізу мен қатеден анықтауға кепілдік бермейді.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Соңғы жылдары жер асты коммуникацияларын анықтау үшін арнайы индуктивті аспаптар - труба және кабель іздегіштер кеңінен қолданылады. Бұл аспаптар үшеуден тұрады.Негізгі тораптар: дыбыстық жиілік генераторы, іздеу контуры (антенналық) және индикаторлық бөлігі (бас телефондары) бар қабылдау құрылғысы, қоректендіру көзі болып табылады және металл құбыржолдары мен кабель желілерінің орналасу тереңдігі мен жоспарлы орналасуын анықтауға есептелген.</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Түсірудің дәлдігіне қойылатын талаптар. Коммуникацияның барлық түрлерін жоспарлы түсірудің дәлдігі шамамен бірдей. Құрылыс салынған аумақтарда жекелеген желілер жағдайында және құрылыстардың іргетастарына қатысты орташа квадраттық қате 0,10—0,15 м рұқсат етіледі.</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Коммуникациялардың биік түсірілімінің дәлдігі жобалық белгілер мен еңістерді сақтау талаптарына байланысты. Өздігінен ағатын құбырлар үшін көрші құдықтар лотоктарының белгілеріндегі қатені 5 - 10 мм артық емес, ал жобалық еңістерден ауытқуды - 0,001 - 0,0005 үлкен диаметрлі құбырлар үшін тең еңіс шамасынан 10 - 20% дейін рұқсат етеді. Сондықтан мұнда биіктіктер геометриялық нивелирленумен анықталады. Арынды құбырларда еңістер аз дәлдікпен ұсталады және тригонометриялық нивелирлеуді</w:t>
      </w:r>
      <w:r>
        <w:rPr>
          <w:color w:val="000000"/>
          <w:sz w:val="28"/>
          <w:szCs w:val="28"/>
          <w:lang w:val="kk-KZ"/>
        </w:rPr>
        <w:t xml:space="preserve"> </w:t>
      </w:r>
      <w:r w:rsidRPr="003F013D">
        <w:rPr>
          <w:color w:val="000000"/>
          <w:sz w:val="28"/>
          <w:szCs w:val="28"/>
          <w:lang w:val="kk-KZ"/>
        </w:rPr>
        <w:t>қолдануға болады. Кәбілдік желілерде орналасу тереңдігі жер бетінен қарапайым өлшеммен анықталады.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Өнеркәсіптік және қала аумақтарында жер асты желілері 1:500 масштабта түсіріледі, әсіресе күрделі жерлерде жоспарлар 1:200 масштабта құрайды.</w:t>
      </w:r>
    </w:p>
    <w:p w:rsidR="001338FE" w:rsidRPr="003F013D" w:rsidRDefault="001338FE" w:rsidP="001338F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 xml:space="preserve">Жоспарын жасау. Жер асты коммуникациялары жоспарларының негізгі топографиялық ауқымы 1: 500 болып табылады. Аса күрделі учаскелерде </w:t>
      </w:r>
      <w:r w:rsidRPr="003F013D">
        <w:rPr>
          <w:color w:val="000000"/>
          <w:sz w:val="28"/>
          <w:szCs w:val="28"/>
          <w:lang w:val="kk-KZ"/>
        </w:rPr>
        <w:lastRenderedPageBreak/>
        <w:t>1:200 масштабтағы, коммуникациялармен аз қаныққан аудандарда - 1:1000 масштабтағы жоспарлар жасалуы мүмкін. Осы жоспарларда, планшеттерде немесе мөлдір пластиктерде тиісті дәлдікпен және толық жекелеген коммуникациялар мен оларға жапсарлас жатқан ғимараттар мен құрылыстардың бұрылу бұрыштарының координаттары мен биіктігін, тораптық құдықтарды, ғимараттарға кірмелерді, сондай-ақ жобалау үшін қажетті басқа да деректерді көрсете отырып, қабылданған шартты бе Жер асты коммуникацияларының жекелеген түрлерінің (кәріз, су құбыры, жылу беру, газ құбыры және басқа да технологиялық құбырлар, кәбілдік желілер) жоспарлары мен бойлық бейіндерін, олардың егжей-тегжейлі аналитикалық сипаттамасы бар: координаттар, биіктіктер, еңістер, құбырлардың диаметрлері, құдықтар арасындағы қашықтық және т. б. қосымша құрайды.лгілермен орналасуын бейнелейді. Жоғарыда айтылғандай, 1:2000 және 1:5000 масштабтағы жер асты коммуникацияларының жоспарлары есепке алу-анықтамалық сипаттағы құжаттар болып табылады және әдетте 1:500 масштабтағы жоспарлар бойынша желілерді тиісті іріктеу және генерациялаумен фотомеханикалық жолмен жасалады.</w:t>
      </w:r>
    </w:p>
    <w:p w:rsidR="00BC14A0" w:rsidRPr="001338FE" w:rsidRDefault="00BC14A0">
      <w:pPr>
        <w:rPr>
          <w:lang w:val="kk-KZ"/>
        </w:rPr>
      </w:pPr>
    </w:p>
    <w:sectPr w:rsidR="00BC14A0" w:rsidRPr="001338F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338FE"/>
    <w:rsid w:val="00000D30"/>
    <w:rsid w:val="0001425D"/>
    <w:rsid w:val="0005411F"/>
    <w:rsid w:val="00114B35"/>
    <w:rsid w:val="001338FE"/>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338FE"/>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975</Words>
  <Characters>5559</Characters>
  <Application>Microsoft Office Word</Application>
  <DocSecurity>0</DocSecurity>
  <Lines>46</Lines>
  <Paragraphs>13</Paragraphs>
  <ScaleCrop>false</ScaleCrop>
  <Company>EKTU</Company>
  <LinksUpToDate>false</LinksUpToDate>
  <CharactersWithSpaces>6521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2019-04-03T03:58:00Z</dcterms:created>
  <dcterms:modified xsi:type="dcterms:W3CDTF">2019-04-03T03:58:00Z</dcterms:modified>
</cp:coreProperties>
</file>